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8B" w:rsidRDefault="00B2058B" w:rsidP="00B2058B">
      <w:pPr>
        <w:pStyle w:val="Standarduser"/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Заключение о состоянии здоровья гражданина</w:t>
      </w:r>
    </w:p>
    <w:p w:rsidR="00B2058B" w:rsidRDefault="00B2058B" w:rsidP="00B2058B">
      <w:pPr>
        <w:pStyle w:val="Standarduser"/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о наличии (отсутствии) медицинских противопоказаний</w:t>
      </w:r>
    </w:p>
    <w:p w:rsidR="00B2058B" w:rsidRDefault="00B2058B" w:rsidP="00B2058B">
      <w:pPr>
        <w:pStyle w:val="Standarduser"/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социальному обслуживанию на дому</w:t>
      </w:r>
    </w:p>
    <w:p w:rsidR="00B2058B" w:rsidRDefault="00B2058B" w:rsidP="00B2058B">
      <w:pPr>
        <w:pStyle w:val="Standarduser"/>
        <w:widowControl w:val="0"/>
        <w:jc w:val="center"/>
        <w:rPr>
          <w:rFonts w:ascii="Arial" w:hAnsi="Arial" w:cs="Arial"/>
          <w:b/>
        </w:rPr>
      </w:pPr>
    </w:p>
    <w:p w:rsidR="00B2058B" w:rsidRDefault="00B2058B" w:rsidP="00B2058B">
      <w:pPr>
        <w:pStyle w:val="Standarduser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________________________________________________________________</w:t>
      </w:r>
    </w:p>
    <w:p w:rsidR="00B2058B" w:rsidRDefault="00B2058B" w:rsidP="00B2058B">
      <w:pPr>
        <w:pStyle w:val="Standarduser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Дата, месяц, год рождения _______________________________________________</w:t>
      </w:r>
    </w:p>
    <w:p w:rsidR="00B2058B" w:rsidRDefault="00B2058B" w:rsidP="00B2058B">
      <w:pPr>
        <w:pStyle w:val="Standarduser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Домашний адрес _______________________________________________________</w:t>
      </w:r>
    </w:p>
    <w:p w:rsidR="00B2058B" w:rsidRDefault="00B2058B" w:rsidP="00B2058B">
      <w:pPr>
        <w:pStyle w:val="Standarduser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диагноз согласно МКБ-10    ______________________________________</w:t>
      </w:r>
    </w:p>
    <w:p w:rsidR="00B2058B" w:rsidRDefault="00B2058B" w:rsidP="00B2058B">
      <w:pPr>
        <w:pStyle w:val="Standarduser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Сопутствующие заболевания по МКБ-</w:t>
      </w:r>
      <w:proofErr w:type="gramStart"/>
      <w:r>
        <w:rPr>
          <w:rFonts w:ascii="Arial" w:hAnsi="Arial" w:cs="Arial"/>
        </w:rPr>
        <w:t>10  _</w:t>
      </w:r>
      <w:proofErr w:type="gramEnd"/>
      <w:r>
        <w:rPr>
          <w:rFonts w:ascii="Arial" w:hAnsi="Arial" w:cs="Arial"/>
        </w:rPr>
        <w:t>__________________________________</w:t>
      </w:r>
    </w:p>
    <w:p w:rsidR="00B2058B" w:rsidRDefault="00B2058B" w:rsidP="00B2058B">
      <w:pPr>
        <w:pStyle w:val="Standarduser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Рекомендуемая диета </w:t>
      </w:r>
      <w:proofErr w:type="gramStart"/>
      <w:r>
        <w:rPr>
          <w:rFonts w:ascii="Arial" w:hAnsi="Arial" w:cs="Arial"/>
        </w:rPr>
        <w:t xml:space="preserve">№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</w:t>
      </w:r>
    </w:p>
    <w:p w:rsidR="00B2058B" w:rsidRDefault="00B2058B" w:rsidP="00B2058B">
      <w:pPr>
        <w:pStyle w:val="Standarduser"/>
        <w:widowControl w:val="0"/>
        <w:jc w:val="both"/>
      </w:pPr>
      <w:bookmarkStart w:id="0" w:name="_GoBack"/>
      <w:bookmarkEnd w:id="0"/>
    </w:p>
    <w:p w:rsidR="00B2058B" w:rsidRDefault="00B2058B" w:rsidP="00B2058B">
      <w:pPr>
        <w:pStyle w:val="Standarduser"/>
        <w:widowControl w:val="0"/>
        <w:jc w:val="both"/>
      </w:pPr>
      <w:r>
        <w:rPr>
          <w:rFonts w:ascii="Arial" w:hAnsi="Arial" w:cs="Arial"/>
          <w:b/>
        </w:rPr>
        <w:t>Заключение</w:t>
      </w:r>
      <w:r>
        <w:rPr>
          <w:rFonts w:ascii="Arial" w:hAnsi="Arial" w:cs="Arial"/>
        </w:rPr>
        <w:t xml:space="preserve"> (нужное подчеркнуть):</w:t>
      </w:r>
    </w:p>
    <w:p w:rsidR="00B2058B" w:rsidRDefault="00B2058B" w:rsidP="00B2058B">
      <w:pPr>
        <w:pStyle w:val="Standarduser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- медицинские противопоказания для предоставления социальных услуг в форме социального обслуживания на дому: отсутствуют / имеются*;</w:t>
      </w:r>
    </w:p>
    <w:p w:rsidR="00B2058B" w:rsidRDefault="00B2058B" w:rsidP="00B2058B">
      <w:pPr>
        <w:pStyle w:val="Standarduser"/>
        <w:widowControl w:val="0"/>
      </w:pPr>
      <w:r>
        <w:rPr>
          <w:rFonts w:ascii="Arial" w:hAnsi="Arial" w:cs="Arial"/>
        </w:rPr>
        <w:t>- способность к самообслуживанию, самостоятельному передвижению, обеспечению основных жизненных потребностей:</w:t>
      </w:r>
    </w:p>
    <w:p w:rsidR="00B2058B" w:rsidRDefault="00B2058B" w:rsidP="00B2058B">
      <w:pPr>
        <w:pStyle w:val="Standarduser"/>
        <w:widowControl w:val="0"/>
        <w:ind w:right="-113"/>
        <w:rPr>
          <w:rFonts w:ascii="Arial" w:hAnsi="Arial" w:cs="Arial"/>
        </w:rPr>
      </w:pPr>
      <w:r>
        <w:rPr>
          <w:rFonts w:ascii="Arial" w:hAnsi="Arial" w:cs="Arial"/>
        </w:rPr>
        <w:t>полная утрата способности / частичная утрата способности / способность не утрачена</w:t>
      </w:r>
    </w:p>
    <w:p w:rsidR="00B2058B" w:rsidRDefault="00B2058B" w:rsidP="00B2058B">
      <w:pPr>
        <w:pStyle w:val="Standarduser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- нуждается / не нуждается в постоянной посторонней помощи;</w:t>
      </w:r>
    </w:p>
    <w:p w:rsidR="00B2058B" w:rsidRDefault="00B2058B" w:rsidP="00B2058B">
      <w:pPr>
        <w:pStyle w:val="Standarduser"/>
        <w:widowControl w:val="0"/>
      </w:pPr>
      <w:r>
        <w:rPr>
          <w:rFonts w:ascii="Arial" w:hAnsi="Arial" w:cs="Arial"/>
        </w:rPr>
        <w:t>- </w:t>
      </w:r>
      <w:r>
        <w:rPr>
          <w:rFonts w:ascii="Arial" w:eastAsia="Arial" w:hAnsi="Arial" w:cs="Arial"/>
        </w:rPr>
        <w:t>нуждается в постоянной посторонней помощи в силу заболевания в терминальной стадии развития;</w:t>
      </w:r>
    </w:p>
    <w:p w:rsidR="00B2058B" w:rsidRDefault="00B2058B" w:rsidP="00B2058B">
      <w:pPr>
        <w:pStyle w:val="Standarduser"/>
        <w:widowControl w:val="0"/>
        <w:jc w:val="both"/>
      </w:pPr>
      <w:r>
        <w:rPr>
          <w:rFonts w:ascii="Arial" w:eastAsia="Arial" w:hAnsi="Arial" w:cs="Arial"/>
        </w:rPr>
        <w:t>- отсутствуют / имеются трудности, связанные с социализацией, в связи с заболеванием (в отношении инвалидов, страдающих психическими расстройствами (в стадии ремиссии);</w:t>
      </w:r>
    </w:p>
    <w:p w:rsidR="00B2058B" w:rsidRDefault="00B2058B" w:rsidP="00B2058B">
      <w:pPr>
        <w:pStyle w:val="Standarduser"/>
        <w:widowControl w:val="0"/>
      </w:pPr>
      <w:r>
        <w:rPr>
          <w:rFonts w:ascii="Arial" w:hAnsi="Arial" w:cs="Arial"/>
        </w:rPr>
        <w:t>- нуждается / не нуждается в с</w:t>
      </w:r>
      <w:r>
        <w:rPr>
          <w:rFonts w:ascii="Arial" w:eastAsia="Arial" w:hAnsi="Arial" w:cs="Arial"/>
        </w:rPr>
        <w:t>опровождении к объектам социальной, инженерной и транспортной инфраструктур (в отношении граждан, имеющих стойкие расстройства функции зрения; самостоятельного передвижения; имеющих 2,3 степень ограничения способности к ориентации);</w:t>
      </w:r>
    </w:p>
    <w:p w:rsidR="00B2058B" w:rsidRDefault="00B2058B" w:rsidP="00B2058B">
      <w:pPr>
        <w:pStyle w:val="Standarduser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- рекомендовано / не рекомендовано освоение и выполнение посильных физических упражнений (в отношении граждан, нуждающихся в постоянной посторонней помощи),</w:t>
      </w:r>
    </w:p>
    <w:p w:rsidR="00B2058B" w:rsidRDefault="00B2058B" w:rsidP="00B2058B">
      <w:pPr>
        <w:pStyle w:val="Standarduser"/>
        <w:widowControl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3A80E" wp14:editId="3803135A">
                <wp:simplePos x="0" y="0"/>
                <wp:positionH relativeFrom="column">
                  <wp:posOffset>271800</wp:posOffset>
                </wp:positionH>
                <wp:positionV relativeFrom="paragraph">
                  <wp:posOffset>46440</wp:posOffset>
                </wp:positionV>
                <wp:extent cx="71280" cy="73800"/>
                <wp:effectExtent l="0" t="0" r="23970" b="21450"/>
                <wp:wrapNone/>
                <wp:docPr id="1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" cy="73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2058B" w:rsidRDefault="00B2058B" w:rsidP="00B2058B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3A80E" id="Полилиния: фигура 1" o:spid="_x0000_s1026" style="position:absolute;left:0;text-align:left;margin-left:21.4pt;margin-top:3.65pt;width:5.6pt;height:5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" adj="-11796480,,5400" path="m,l21600,r,21600l,21600,,xe" strokeweight=".26mm">
                <v:stroke joinstyle="miter" endcap="square"/>
                <v:formulas/>
                <v:path arrowok="t" o:connecttype="custom" o:connectlocs="35640,0;71280,36900;35640,73800;0,36900" o:connectangles="270,0,90,180" textboxrect="0,0,21600,21600"/>
                <v:textbox inset="4.41mm,2.29mm,4.41mm,2.29mm">
                  <w:txbxContent>
                    <w:p w:rsidR="00B2058B" w:rsidRDefault="00B2058B" w:rsidP="00B205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направленных на снятие мышечного напряжения (релаксация, пассивная медитация, дыхательные </w:t>
      </w:r>
      <w:proofErr w:type="gramStart"/>
      <w:r>
        <w:rPr>
          <w:rFonts w:ascii="Arial" w:hAnsi="Arial" w:cs="Arial"/>
          <w:sz w:val="22"/>
          <w:szCs w:val="22"/>
        </w:rPr>
        <w:t>упражнения,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_____________________________________________________);</w:t>
      </w:r>
    </w:p>
    <w:p w:rsidR="00B2058B" w:rsidRDefault="00B2058B" w:rsidP="00B2058B">
      <w:pPr>
        <w:pStyle w:val="Standarduser"/>
        <w:widowControl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A3D9B" wp14:editId="48EA6250">
                <wp:simplePos x="0" y="0"/>
                <wp:positionH relativeFrom="column">
                  <wp:posOffset>271800</wp:posOffset>
                </wp:positionH>
                <wp:positionV relativeFrom="paragraph">
                  <wp:posOffset>46440</wp:posOffset>
                </wp:positionV>
                <wp:extent cx="71280" cy="73800"/>
                <wp:effectExtent l="0" t="0" r="23970" b="21450"/>
                <wp:wrapNone/>
                <wp:docPr id="2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" cy="73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2058B" w:rsidRDefault="00B2058B" w:rsidP="00B2058B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A3D9B" id="Полилиния: фигура 2" o:spid="_x0000_s1027" style="position:absolute;left:0;text-align:left;margin-left:21.4pt;margin-top:3.65pt;width:5.6pt;height:5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" adj="-11796480,,5400" path="m,l21600,r,21600l,21600,,xe" strokeweight=".26mm">
                <v:stroke joinstyle="miter" endcap="square"/>
                <v:formulas/>
                <v:path arrowok="t" o:connecttype="custom" o:connectlocs="35640,0;71280,36900;35640,73800;0,36900" o:connectangles="270,0,90,180" textboxrect="0,0,21600,21600"/>
                <v:textbox inset="4.41mm,2.29mm,4.41mm,2.29mm">
                  <w:txbxContent>
                    <w:p w:rsidR="00B2058B" w:rsidRDefault="00B2058B" w:rsidP="00B205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направленных на укрепление и восстановление подвижности мышц, связок, суставов, развитие мелкой моторики (общеукрепляющие упражнения, суставная гимнастика, пальчиковая </w:t>
      </w:r>
      <w:proofErr w:type="gramStart"/>
      <w:r>
        <w:rPr>
          <w:rFonts w:ascii="Arial" w:hAnsi="Arial" w:cs="Arial"/>
          <w:sz w:val="22"/>
          <w:szCs w:val="22"/>
        </w:rPr>
        <w:t>гимнастика)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2058B" w:rsidRDefault="00B2058B" w:rsidP="00B2058B">
      <w:pPr>
        <w:pStyle w:val="Standarduser"/>
        <w:widowControl w:val="0"/>
      </w:pPr>
      <w:r>
        <w:rPr>
          <w:rFonts w:ascii="Arial" w:hAnsi="Arial" w:cs="Arial"/>
        </w:rPr>
        <w:t xml:space="preserve">Дополнительные рекомендации (при </w:t>
      </w:r>
      <w:proofErr w:type="gramStart"/>
      <w:r>
        <w:rPr>
          <w:rFonts w:ascii="Arial" w:hAnsi="Arial" w:cs="Arial"/>
        </w:rPr>
        <w:t xml:space="preserve">наличии)   </w:t>
      </w:r>
      <w:proofErr w:type="gramEnd"/>
      <w:r>
        <w:rPr>
          <w:rFonts w:ascii="Arial" w:hAnsi="Arial" w:cs="Arial"/>
        </w:rPr>
        <w:t>_______________________________</w:t>
      </w:r>
    </w:p>
    <w:p w:rsidR="00B2058B" w:rsidRDefault="00B2058B" w:rsidP="00B2058B">
      <w:pPr>
        <w:pStyle w:val="Standarduser"/>
        <w:widowControl w:val="0"/>
        <w:rPr>
          <w:rFonts w:ascii="Arial" w:hAnsi="Arial" w:cs="Arial"/>
        </w:rPr>
      </w:pPr>
    </w:p>
    <w:p w:rsidR="00B2058B" w:rsidRDefault="00B2058B" w:rsidP="00B2058B">
      <w:pPr>
        <w:pStyle w:val="Standarduser"/>
        <w:widowControl w:val="0"/>
        <w:spacing w:after="57"/>
      </w:pPr>
      <w:r>
        <w:rPr>
          <w:rFonts w:ascii="Arial" w:hAnsi="Arial" w:cs="Arial"/>
        </w:rPr>
        <w:t>Наименование организации, выдавшей заключение ____________________________</w:t>
      </w:r>
    </w:p>
    <w:p w:rsidR="00B2058B" w:rsidRDefault="00B2058B" w:rsidP="00B2058B">
      <w:pPr>
        <w:pStyle w:val="Standarduser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Врач _____________________</w:t>
      </w:r>
      <w:proofErr w:type="gramStart"/>
      <w:r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                       ________________________              </w:t>
      </w:r>
    </w:p>
    <w:p w:rsidR="00B2058B" w:rsidRDefault="00B2058B" w:rsidP="00B2058B">
      <w:pPr>
        <w:pStyle w:val="Standarduser"/>
        <w:widowControl w:val="0"/>
        <w:jc w:val="both"/>
      </w:pP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Ф.И.О.                                                                                                 подпись</w:t>
      </w:r>
    </w:p>
    <w:p w:rsidR="00B2058B" w:rsidRDefault="00B2058B" w:rsidP="00B2058B">
      <w:pPr>
        <w:pStyle w:val="Standarduser"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:rsidR="00B2058B" w:rsidRDefault="00B2058B" w:rsidP="00B2058B">
      <w:pPr>
        <w:pStyle w:val="Standarduser"/>
        <w:widowControl w:val="0"/>
        <w:spacing w:after="120"/>
        <w:ind w:right="29"/>
        <w:jc w:val="both"/>
      </w:pPr>
      <w:r>
        <w:rPr>
          <w:rFonts w:ascii="Arial" w:eastAsia="Arial" w:hAnsi="Arial" w:cs="Arial"/>
          <w:i/>
        </w:rPr>
        <w:t xml:space="preserve">       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>
        <w:rPr>
          <w:rFonts w:ascii="Arial" w:hAnsi="Arial" w:cs="Arial"/>
        </w:rPr>
        <w:t>«______» _____________ 20___г.</w:t>
      </w:r>
    </w:p>
    <w:p w:rsidR="00B2058B" w:rsidRDefault="00B2058B" w:rsidP="00B2058B">
      <w:pPr>
        <w:pStyle w:val="Standarduser"/>
        <w:widowControl w:val="0"/>
        <w:jc w:val="both"/>
      </w:pPr>
      <w:r>
        <w:rPr>
          <w:rFonts w:ascii="Arial" w:eastAsia="Arial" w:hAnsi="Arial" w:cs="Arial"/>
          <w:b/>
          <w:i/>
          <w:sz w:val="18"/>
          <w:szCs w:val="18"/>
        </w:rPr>
        <w:t>*</w:t>
      </w:r>
      <w:r>
        <w:rPr>
          <w:rFonts w:ascii="Arial" w:eastAsia="Arial" w:hAnsi="Arial" w:cs="Arial"/>
          <w:i/>
          <w:sz w:val="18"/>
          <w:szCs w:val="18"/>
        </w:rPr>
        <w:t xml:space="preserve"> В соответствии с постановлением Правительства Тюменской области от 03.10.2014 № 510-п «Об утверждении Порядка предоставления социальных услуг поставщиками социальных услуг в Тюменской области» медицинскими противопоказаниями, в связи с наличием которых гражданину может быть отказано, в том числе временно, в предоставлении социальных услуг в форме социального обслуживания на дому являются: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 туберкулез любых органов и систем с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бактериовыделением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подтвержденным методом посева; тяжелые хронические заболевания кожи с множественными высыпаниями и обильным отделяемым;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психоактивных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веществ;  хронический алкоголизм, наркотическая зависимость; эпилепсия с частыми припадками; злокачественные новообразования, сопровождающиеся обильными выделениями;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B2058B" w:rsidRDefault="00B2058B" w:rsidP="00B2058B">
      <w:pPr>
        <w:pStyle w:val="Standard"/>
        <w:widowControl w:val="0"/>
        <w:suppressAutoHyphens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B2058B" w:rsidRDefault="00B2058B" w:rsidP="00B2058B">
      <w:pPr>
        <w:pStyle w:val="Standard"/>
        <w:widowControl w:val="0"/>
        <w:suppressAutoHyphens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Срок действия заключения 12 месяцев</w:t>
      </w:r>
    </w:p>
    <w:p w:rsidR="007601FF" w:rsidRDefault="007601FF"/>
    <w:sectPr w:rsidR="007601FF" w:rsidSect="00B20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AA"/>
    <w:rsid w:val="007601FF"/>
    <w:rsid w:val="00B2058B"/>
    <w:rsid w:val="00C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95E7-B757-4250-B557-1B028EB3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05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058B"/>
    <w:pPr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color w:val="00000A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205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2019-12-11T09:22:00Z</dcterms:created>
  <dcterms:modified xsi:type="dcterms:W3CDTF">2019-12-11T09:22:00Z</dcterms:modified>
</cp:coreProperties>
</file>